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E1FA2" w14:textId="77777777" w:rsidR="00586CA8" w:rsidRPr="00DB3954" w:rsidRDefault="00586CA8" w:rsidP="00586CA8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  <w:r w:rsidRPr="00DB3954">
        <w:rPr>
          <w:rFonts w:ascii="Arial" w:eastAsia="Times New Roman" w:hAnsi="Arial" w:cs="Arial"/>
          <w:i/>
          <w:szCs w:val="24"/>
          <w:lang w:eastAsia="pl-PL"/>
        </w:rPr>
        <w:t>Załącznik nr 4 do Zarządzenia Nr…………..</w:t>
      </w:r>
    </w:p>
    <w:p w14:paraId="45103828" w14:textId="77777777" w:rsidR="00586CA8" w:rsidRPr="00DB3954" w:rsidRDefault="00586CA8" w:rsidP="00586CA8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14:paraId="1A473A1D" w14:textId="77777777" w:rsidR="00586CA8" w:rsidRPr="00DB3954" w:rsidRDefault="00586CA8" w:rsidP="00586CA8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98D2D5F" w14:textId="77777777" w:rsidR="00586CA8" w:rsidRPr="00DB3954" w:rsidRDefault="00586CA8" w:rsidP="00586CA8">
      <w:pPr>
        <w:keepNext/>
        <w:widowControl w:val="0"/>
        <w:suppressAutoHyphens/>
        <w:spacing w:line="240" w:lineRule="auto"/>
        <w:jc w:val="center"/>
        <w:outlineLvl w:val="0"/>
        <w:rPr>
          <w:rFonts w:ascii="Arial" w:eastAsia="Times New Roman" w:hAnsi="Arial" w:cs="Arial"/>
          <w:szCs w:val="28"/>
          <w:lang w:eastAsia="pl-PL"/>
        </w:rPr>
      </w:pPr>
      <w:r w:rsidRPr="00DB3954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14:paraId="7812703F" w14:textId="77777777" w:rsidR="00586CA8" w:rsidRPr="00DB3954" w:rsidRDefault="00586CA8" w:rsidP="00586CA8">
      <w:pPr>
        <w:widowControl w:val="0"/>
        <w:suppressAutoHyphens/>
        <w:spacing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86CA8" w:rsidRPr="00DB3954" w14:paraId="3C4F3A9C" w14:textId="77777777" w:rsidTr="00F776C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6691FD0" w14:textId="77777777" w:rsidR="00586CA8" w:rsidRPr="00DB3954" w:rsidRDefault="00586CA8" w:rsidP="00F776C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39F66360" w14:textId="4D7A47D0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Wybrane aspekty h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istori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niemieckiego obszaru językowego do wieku XVIII</w:t>
            </w:r>
          </w:p>
        </w:tc>
      </w:tr>
      <w:tr w:rsidR="00586CA8" w:rsidRPr="00CA0405" w14:paraId="476208D4" w14:textId="77777777" w:rsidTr="00F776C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6883941" w14:textId="77777777" w:rsidR="00586CA8" w:rsidRPr="00DB3954" w:rsidRDefault="00586CA8" w:rsidP="00F776C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309507F" w14:textId="6C91389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Selected aspects of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History in German language countries up to 18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pl-PL"/>
              </w:rPr>
              <w:t>th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century</w:t>
            </w:r>
          </w:p>
        </w:tc>
      </w:tr>
    </w:tbl>
    <w:p w14:paraId="16F98E0D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86CA8" w:rsidRPr="00DB3954" w14:paraId="39E022A9" w14:textId="77777777" w:rsidTr="00F776C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ECB44D0" w14:textId="77777777" w:rsidR="00586CA8" w:rsidRPr="00DB3954" w:rsidRDefault="00586CA8" w:rsidP="00F776C1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14:paraId="571BD353" w14:textId="77777777" w:rsidR="00586CA8" w:rsidRPr="00DB3954" w:rsidRDefault="00586CA8" w:rsidP="00F776C1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187096B" w14:textId="77777777" w:rsidR="00586CA8" w:rsidRPr="00DB3954" w:rsidRDefault="00586CA8" w:rsidP="00F776C1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148127CA" w14:textId="7C82EEC8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14:paraId="669E82A9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86CA8" w:rsidRPr="00CA0405" w14:paraId="3D6933AF" w14:textId="77777777" w:rsidTr="00F776C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A07825B" w14:textId="77777777" w:rsidR="00586CA8" w:rsidRPr="00DB3954" w:rsidRDefault="00586CA8" w:rsidP="00F776C1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3D20CBA7" w14:textId="36265C04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DB3954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dr</w:t>
            </w:r>
            <w:proofErr w:type="spellEnd"/>
            <w:r w:rsidRPr="00DB3954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hab. </w:t>
            </w:r>
            <w:r w:rsidR="00CA0405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prof. UKEN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Isabel Röskau-Rydel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E31A368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  <w:p w14:paraId="4156892C" w14:textId="4CEC2DDA" w:rsidR="00586CA8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CA0405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dr</w:t>
            </w:r>
            <w:proofErr w:type="spellEnd"/>
            <w:r w:rsidRPr="00CA0405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hab. </w:t>
            </w:r>
            <w:r w:rsidR="00CA0405" w:rsidRPr="00CA0405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prof. </w:t>
            </w:r>
            <w:r w:rsidR="00CA0405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UKEN </w:t>
            </w:r>
            <w:r w:rsidRPr="00CA0405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I. Röskau-Rydel</w:t>
            </w:r>
          </w:p>
          <w:p w14:paraId="115CD830" w14:textId="77777777" w:rsidR="00CA0405" w:rsidRPr="00CA0405" w:rsidRDefault="00CA0405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  <w:p w14:paraId="2FD94643" w14:textId="77777777" w:rsidR="00586CA8" w:rsidRPr="00CA0405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7F09506" w14:textId="77777777" w:rsidR="00586CA8" w:rsidRPr="00CA0405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3391AF7E" w14:textId="77777777" w:rsidR="00586CA8" w:rsidRPr="00CA0405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770643F8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466A8112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86CA8" w:rsidRPr="00DB3954" w14:paraId="10AABB17" w14:textId="77777777" w:rsidTr="00F776C1">
        <w:trPr>
          <w:trHeight w:val="1365"/>
        </w:trPr>
        <w:tc>
          <w:tcPr>
            <w:tcW w:w="9640" w:type="dxa"/>
          </w:tcPr>
          <w:p w14:paraId="7EE672A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9C9EFD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Celem ogólnym jest opanowanie przez studenta podstawowej wiedzy dotyczącej historii krajów niemiec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oftHyphen/>
              <w:t>kiego obszaru językowego, ze szczególnym uwzględnieniem postaci historycznych, znaczenia poszczegól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oftHyphen/>
              <w:t xml:space="preserve">nych epok i zróżnicowania regionalnego. Kurs prowadzony jest w j. niemieckim. </w:t>
            </w:r>
          </w:p>
          <w:p w14:paraId="030431A1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Cele szczegółowe:</w:t>
            </w:r>
          </w:p>
          <w:p w14:paraId="52F0AB61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Student:</w:t>
            </w:r>
          </w:p>
          <w:p w14:paraId="75EB836D" w14:textId="77777777" w:rsidR="00586CA8" w:rsidRPr="00DB3954" w:rsidRDefault="00586CA8" w:rsidP="00F776C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zidentyfikować i pokrótce scharakteryzować wybrane elementy historii krajów niemieckiego obszaru językowego,</w:t>
            </w:r>
          </w:p>
          <w:p w14:paraId="671DDF9C" w14:textId="77777777" w:rsidR="00586CA8" w:rsidRPr="00DB3954" w:rsidRDefault="00586CA8" w:rsidP="00F776C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zna wybitnych przedstawicieli i główne wydarzenia z historii krajów niemieckiego obszaru językowego, </w:t>
            </w:r>
          </w:p>
          <w:p w14:paraId="00185CFC" w14:textId="77777777" w:rsidR="00586CA8" w:rsidRPr="00DB3954" w:rsidRDefault="00586CA8" w:rsidP="00F776C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umiejscowić wybrane zjawiska i procesy historyczne w szerszym kontekście kulturowym i społecznym, ze szczególnym uwzględnieniem stosunków polsko-niemieckich,</w:t>
            </w:r>
          </w:p>
          <w:p w14:paraId="41B3E5F2" w14:textId="77777777" w:rsidR="00586CA8" w:rsidRPr="00DB3954" w:rsidRDefault="00586CA8" w:rsidP="00F776C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kształtuje swe indywidualne rozumienie zjawisk historycznych i kulturowych,</w:t>
            </w:r>
            <w:r w:rsidRPr="00DB3954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 zostaje uwrażliwiony na inne niż polskie tradycje historyczne i kulturowe, przez co rozwija swoje kompetencje interkulturowe,</w:t>
            </w:r>
          </w:p>
          <w:p w14:paraId="2D8949D0" w14:textId="77777777" w:rsidR="00586CA8" w:rsidRPr="00DB3954" w:rsidRDefault="00586CA8" w:rsidP="00F776C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contextualSpacing/>
              <w:jc w:val="left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DB3954">
              <w:rPr>
                <w:rFonts w:ascii="Arial" w:eastAsia="SimSun" w:hAnsi="Arial" w:cs="Arial"/>
                <w:sz w:val="20"/>
                <w:szCs w:val="20"/>
                <w:lang w:eastAsia="zh-CN"/>
              </w:rPr>
              <w:t>wzbogaca swoje słownictwo związane z poszczególnymi dziedzinami historii.</w:t>
            </w:r>
          </w:p>
          <w:p w14:paraId="06E169F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00D82818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F86BFCF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F797703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21D79B6A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86CA8" w:rsidRPr="00DB3954" w14:paraId="7C621624" w14:textId="77777777" w:rsidTr="00F776C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771E595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7816830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5A86B1DB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Ogólna orientacja w historii Polski i krajów niemieckojęzycznych</w:t>
            </w:r>
          </w:p>
        </w:tc>
      </w:tr>
      <w:tr w:rsidR="00586CA8" w:rsidRPr="00DB3954" w14:paraId="1CB58B5B" w14:textId="77777777" w:rsidTr="00F776C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9F85F62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87019A1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F9405F5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Znajomość języka niemieckiego na poziomie B1</w:t>
            </w:r>
          </w:p>
        </w:tc>
      </w:tr>
      <w:tr w:rsidR="00586CA8" w:rsidRPr="00DB3954" w14:paraId="4D257AAB" w14:textId="77777777" w:rsidTr="00F776C1">
        <w:tc>
          <w:tcPr>
            <w:tcW w:w="1941" w:type="dxa"/>
            <w:shd w:val="clear" w:color="auto" w:fill="DBE5F1"/>
            <w:vAlign w:val="center"/>
          </w:tcPr>
          <w:p w14:paraId="7BAFE591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2606DEC4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09CDF0A" w14:textId="77777777" w:rsidR="00586CA8" w:rsidRPr="00DB3954" w:rsidRDefault="00586CA8" w:rsidP="00F776C1">
            <w:pPr>
              <w:widowControl w:val="0"/>
              <w:suppressAutoHyphens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16"/>
                <w:lang w:eastAsia="pl-PL"/>
              </w:rPr>
              <w:t>-</w:t>
            </w:r>
          </w:p>
        </w:tc>
      </w:tr>
    </w:tbl>
    <w:p w14:paraId="31DFCBA9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7194EE8E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7990A775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3D7526AB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52594F01" w14:textId="77777777" w:rsidR="00586CA8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738ADE2" w14:textId="77777777" w:rsidR="00586CA8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4738CBE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 xml:space="preserve">Efekty uczenia się </w:t>
      </w:r>
    </w:p>
    <w:p w14:paraId="3FEB4677" w14:textId="77777777" w:rsidR="00586CA8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FFB1D38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86CA8" w:rsidRPr="00DB3954" w14:paraId="4D8AF721" w14:textId="77777777" w:rsidTr="00F776C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F9CCCF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D6F7DC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9397D5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86CA8" w:rsidRPr="00DB3954" w14:paraId="4C5C5F96" w14:textId="77777777" w:rsidTr="00F776C1">
        <w:trPr>
          <w:cantSplit/>
          <w:trHeight w:val="1271"/>
        </w:trPr>
        <w:tc>
          <w:tcPr>
            <w:tcW w:w="1979" w:type="dxa"/>
            <w:vMerge/>
          </w:tcPr>
          <w:p w14:paraId="67379C7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5B7AFF5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dysponuje podstawą wiedzą w zakresie historii literatury, kultury i historii krajów niemieckiego obszaru językowego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65" w:type="dxa"/>
          </w:tcPr>
          <w:p w14:paraId="18A177B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P6U_W</w:t>
            </w:r>
          </w:p>
          <w:p w14:paraId="057B0858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FBCF6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650FF3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ECBDF94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E4CDB53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586DF96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86CA8" w:rsidRPr="00DB3954" w14:paraId="3AC3B08A" w14:textId="77777777" w:rsidTr="00F776C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23C4E91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E9ED8A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EEB7A67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86CA8" w:rsidRPr="00DB3954" w14:paraId="1C71F44D" w14:textId="77777777" w:rsidTr="00F776C1">
        <w:trPr>
          <w:cantSplit/>
          <w:trHeight w:val="2116"/>
        </w:trPr>
        <w:tc>
          <w:tcPr>
            <w:tcW w:w="1985" w:type="dxa"/>
            <w:vMerge/>
          </w:tcPr>
          <w:p w14:paraId="00585FE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5964A6A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U01: </w:t>
            </w:r>
            <w:r w:rsidRPr="00DB3954">
              <w:rPr>
                <w:rFonts w:ascii="Times New Roman" w:hAnsi="Times New Roman" w:cs="Times New Roman"/>
              </w:rPr>
              <w:t>posługuje się językiem niemieckim na poziomie C1 oraz drugim językiem obcym na poziomie co najmniej B1, zgodnie z wymaganiami określonymi przez Europejski System Opisu Kształcenia Językowego,</w:t>
            </w:r>
          </w:p>
          <w:p w14:paraId="0559CD7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U02: 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kierując się wskazówkami opiekuna naukowego potrafi wyszukiwać, analizować, oceniać, selekcjonować i użytkować informacje z wykorzystaniem różnych źródeł i sposobów.</w:t>
            </w:r>
          </w:p>
          <w:p w14:paraId="612C98C3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U08: przygotowuje wystąpienia ustne i prezentacje w języku niemieckim.</w:t>
            </w:r>
          </w:p>
          <w:p w14:paraId="06ED49B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831689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7A8544E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P6U_U</w:t>
            </w:r>
          </w:p>
          <w:p w14:paraId="65B18E5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7AF5907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CF75A2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84B5B1F" w14:textId="77777777" w:rsidR="00586CA8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P6U_U</w:t>
            </w:r>
          </w:p>
          <w:p w14:paraId="0DF387E3" w14:textId="77777777" w:rsidR="00586CA8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2B0B7DA" w14:textId="77777777" w:rsidR="00586CA8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089FC5C" w14:textId="77777777" w:rsidR="00586CA8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8A35148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P6U_U</w:t>
            </w:r>
          </w:p>
        </w:tc>
      </w:tr>
    </w:tbl>
    <w:p w14:paraId="5AB5E9D7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FD8BBF8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8AFCAED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86CA8" w:rsidRPr="00DB3954" w14:paraId="6C968DEC" w14:textId="77777777" w:rsidTr="00F776C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B08918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2C4DBE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53565F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86CA8" w:rsidRPr="00DB3954" w14:paraId="6D4A0B3E" w14:textId="77777777" w:rsidTr="00F776C1">
        <w:trPr>
          <w:cantSplit/>
          <w:trHeight w:val="1984"/>
        </w:trPr>
        <w:tc>
          <w:tcPr>
            <w:tcW w:w="1985" w:type="dxa"/>
            <w:vMerge/>
          </w:tcPr>
          <w:p w14:paraId="66CF8FF7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3D2F30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K02: 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jest uwrażliwiony na przejawy bieżącego życia kulturalnego i literackiego.</w:t>
            </w:r>
          </w:p>
          <w:p w14:paraId="0EC2873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K04: </w:t>
            </w: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potrafi pracować w grupie przyjmując w niej różne role.</w:t>
            </w:r>
          </w:p>
        </w:tc>
        <w:tc>
          <w:tcPr>
            <w:tcW w:w="2410" w:type="dxa"/>
          </w:tcPr>
          <w:p w14:paraId="57CA5F3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P6U_K</w:t>
            </w:r>
          </w:p>
          <w:p w14:paraId="09B37BB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59E51A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P6U_K</w:t>
            </w:r>
          </w:p>
          <w:p w14:paraId="65AE7D21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034D8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3C3100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C9E46A7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F095BB1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50F8C23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86CA8" w:rsidRPr="00DB3954" w14:paraId="58543791" w14:textId="77777777" w:rsidTr="00F776C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7FF7DA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586CA8" w:rsidRPr="00DB3954" w14:paraId="5C5C50E8" w14:textId="77777777" w:rsidTr="00F776C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1E4998E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9E3BB4C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20951CDE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81245A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586CA8" w:rsidRPr="00DB3954" w14:paraId="767BC04B" w14:textId="77777777" w:rsidTr="00F776C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C98C7AB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C30E0D5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2E32EE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4964AF80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36AD8F94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3B69DE95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678CCE59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1FD50C78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B4C0CCB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3F93A03D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D770B7F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7B00B79D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90EFE1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044F6FAC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6CA8" w:rsidRPr="00DB3954" w14:paraId="64919343" w14:textId="77777777" w:rsidTr="00F776C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48D00E6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0683094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1C5A02" w14:textId="18004F49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B5DA10" w14:textId="30390EFA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57B81C2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2DE98A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650290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8202753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6CA8" w:rsidRPr="00DB3954" w14:paraId="1784CC23" w14:textId="77777777" w:rsidTr="00F776C1">
        <w:trPr>
          <w:trHeight w:val="462"/>
        </w:trPr>
        <w:tc>
          <w:tcPr>
            <w:tcW w:w="1611" w:type="dxa"/>
            <w:vAlign w:val="center"/>
          </w:tcPr>
          <w:p w14:paraId="3FCB51B3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760A0A21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33867A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BAE524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DF5626F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CDF353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FC7712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709EB1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C981A67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239CA64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E164A87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  <w:r w:rsidRPr="00DB3954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0835DB9D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86CA8" w:rsidRPr="00DB3954" w14:paraId="1B4590E5" w14:textId="77777777" w:rsidTr="00F776C1">
        <w:trPr>
          <w:trHeight w:val="1920"/>
        </w:trPr>
        <w:tc>
          <w:tcPr>
            <w:tcW w:w="9622" w:type="dxa"/>
          </w:tcPr>
          <w:p w14:paraId="1536BCD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FF7AE1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after="12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podające, eksponujące, problemowe, aktywizujące (pokaz wycinków z filmów dokumentarnych i fabularnych o tematyce historycznej)</w:t>
            </w:r>
          </w:p>
          <w:p w14:paraId="0BDF9436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14:paraId="56D45A49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B988C18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16434BF0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Pr="00DB3954">
        <w:rPr>
          <w:rFonts w:ascii="Arial" w:eastAsia="Times New Roman" w:hAnsi="Arial" w:cs="Arial"/>
          <w:sz w:val="20"/>
          <w:szCs w:val="20"/>
          <w:lang w:eastAsia="pl-PL"/>
        </w:rPr>
        <w:t>uczenia się</w:t>
      </w:r>
    </w:p>
    <w:p w14:paraId="2EC4FA26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5BD53FA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86CA8" w:rsidRPr="00DB3954" w14:paraId="15C264AD" w14:textId="77777777" w:rsidTr="00F776C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B4B854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458887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938DA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AE9EE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11FBB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F1D37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AB3C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E0C093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489FF8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82DBB6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D7AE46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997E5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91970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95C51F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586CA8" w:rsidRPr="00DB3954" w14:paraId="3885B097" w14:textId="77777777" w:rsidTr="00F776C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D9D0DC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D2739D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4E34BD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E25E3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D4614C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985FE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4A4D92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32B365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BCF54A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BF08B33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6190443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8C5450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2F4CF7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4C8DAF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86CA8" w:rsidRPr="00DB3954" w14:paraId="04F46D9B" w14:textId="77777777" w:rsidTr="00F776C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BD46FC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FD1778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1E3DD5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AF6E9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E3310E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81BD9D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F80CCD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B4050AA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D6378C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C1E31C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D6983C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3F232C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D91E38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D20AC8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86CA8" w:rsidRPr="00DB3954" w14:paraId="78F6300A" w14:textId="77777777" w:rsidTr="00F776C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1D89B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U08</w:t>
            </w:r>
          </w:p>
        </w:tc>
        <w:tc>
          <w:tcPr>
            <w:tcW w:w="666" w:type="dxa"/>
            <w:shd w:val="clear" w:color="auto" w:fill="FFFFFF"/>
          </w:tcPr>
          <w:p w14:paraId="7838B9A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336E76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591D6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CB072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4DF8A7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ECEC7E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D79AE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35E22F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D6FA383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EE0AD4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C63A08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51350C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10F09C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86CA8" w:rsidRPr="00DB3954" w14:paraId="7852B499" w14:textId="77777777" w:rsidTr="00F776C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79DE44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F4C0A68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38069B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7624571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00EF7C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944BDE7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D35FF57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917DD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79503F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14:paraId="5AC5B4F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6DBBE48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3A3055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F5D164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2D779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586CA8" w:rsidRPr="00DB3954" w14:paraId="26D06CE7" w14:textId="77777777" w:rsidTr="00F776C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7E7477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1EACAF9E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D9F3A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650A70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C4E2A1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DB10E5D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810DF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E01AED9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19D86CF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349941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8C2BE26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2058D74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A1056DC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FE106D8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24EEAB11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3257A26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FCBEEE0" w14:textId="77777777" w:rsidR="00586CA8" w:rsidRPr="00DB3954" w:rsidRDefault="00586CA8" w:rsidP="00586CA8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86CA8" w:rsidRPr="00DB3954" w14:paraId="04D096D1" w14:textId="77777777" w:rsidTr="00F776C1">
        <w:tc>
          <w:tcPr>
            <w:tcW w:w="1941" w:type="dxa"/>
            <w:shd w:val="clear" w:color="auto" w:fill="DBE5F1"/>
            <w:vAlign w:val="center"/>
          </w:tcPr>
          <w:p w14:paraId="4D97F6F1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59E96739" w14:textId="77777777" w:rsidR="00586CA8" w:rsidRPr="00DB3954" w:rsidRDefault="00586CA8" w:rsidP="00F776C1">
            <w:pPr>
              <w:widowControl w:val="0"/>
              <w:tabs>
                <w:tab w:val="left" w:pos="1762"/>
              </w:tabs>
              <w:suppressAutoHyphens/>
              <w:autoSpaceDE w:val="0"/>
              <w:spacing w:after="12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jest regularne i aktywne uczestnictwo w zajęciach, udział w dyskusji podczas zajęć, uzyskanie pozytywnej oceny z referatu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(PPP)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oraz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kolokwiów </w:t>
            </w: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(zaliczenie z oceną).</w:t>
            </w:r>
          </w:p>
          <w:p w14:paraId="6A29D038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Standardowa skala ocen obowiązująca na filologii germańskiej UP.</w:t>
            </w:r>
          </w:p>
          <w:p w14:paraId="6125DE5E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1367B29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21FA651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86CA8" w:rsidRPr="00DB3954" w14:paraId="706496A7" w14:textId="77777777" w:rsidTr="00F776C1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14:paraId="033C43C7" w14:textId="77777777" w:rsidR="00586CA8" w:rsidRPr="00DB3954" w:rsidRDefault="00586CA8" w:rsidP="00F776C1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B3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3A00CE4F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4BF77C33" w14:textId="77777777" w:rsidR="00586CA8" w:rsidRPr="00DB3954" w:rsidRDefault="00586CA8" w:rsidP="00F776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DF4749C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62A6CE7" w14:textId="77777777" w:rsidR="00586CA8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</w:p>
    <w:p w14:paraId="24A0806F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  <w:r w:rsidRPr="00DB3954">
        <w:rPr>
          <w:rFonts w:ascii="Arial" w:eastAsia="Times New Roman" w:hAnsi="Arial" w:cs="Arial"/>
          <w:lang w:eastAsia="pl-PL"/>
        </w:rPr>
        <w:t>Treści merytoryczne (wykaz tematów)</w:t>
      </w:r>
    </w:p>
    <w:p w14:paraId="3C6BE3BD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86CA8" w:rsidRPr="00DB3954" w14:paraId="4A79601E" w14:textId="77777777" w:rsidTr="00F776C1">
        <w:trPr>
          <w:trHeight w:val="699"/>
        </w:trPr>
        <w:tc>
          <w:tcPr>
            <w:tcW w:w="9622" w:type="dxa"/>
          </w:tcPr>
          <w:p w14:paraId="120C9318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Cesarstwo rzymskie a plemiona germańskie </w:t>
            </w:r>
          </w:p>
          <w:p w14:paraId="0773B37F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Początki państwa niemieckiego</w:t>
            </w:r>
          </w:p>
          <w:p w14:paraId="7CB9D651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Rządy dynastyczne</w:t>
            </w:r>
          </w:p>
          <w:p w14:paraId="005FD0B3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Habsburgowie i powstanie Konfederacji Szwajcarskiej</w:t>
            </w:r>
          </w:p>
          <w:p w14:paraId="76D60C76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Reformacja i kontrreformacja</w:t>
            </w:r>
          </w:p>
          <w:p w14:paraId="0CA8F5DF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 xml:space="preserve">Czasy absolutyzmu </w:t>
            </w:r>
          </w:p>
          <w:p w14:paraId="36188F94" w14:textId="77777777" w:rsidR="00586CA8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Konflikty prusko-austriackie</w:t>
            </w:r>
          </w:p>
          <w:p w14:paraId="48ED1632" w14:textId="48EEDD9E" w:rsidR="00586CA8" w:rsidRPr="00DB3954" w:rsidRDefault="00586CA8" w:rsidP="00F776C1">
            <w:pPr>
              <w:widowControl w:val="0"/>
              <w:suppressAutoHyphens/>
              <w:autoSpaceDE w:val="0"/>
              <w:ind w:left="71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Rozbiory </w:t>
            </w:r>
            <w:r w:rsidR="008B0155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olski</w:t>
            </w:r>
          </w:p>
        </w:tc>
      </w:tr>
    </w:tbl>
    <w:p w14:paraId="2D694494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A78A7E6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1CDFCFE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  <w:r w:rsidRPr="00DB3954">
        <w:rPr>
          <w:rFonts w:ascii="Arial" w:eastAsia="Times New Roman" w:hAnsi="Arial" w:cs="Arial"/>
          <w:lang w:eastAsia="pl-PL"/>
        </w:rPr>
        <w:t>Wykaz literatury podstawowej</w:t>
      </w:r>
    </w:p>
    <w:p w14:paraId="166F7F55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86CA8" w:rsidRPr="00DB3954" w14:paraId="0340E1C4" w14:textId="77777777" w:rsidTr="00F776C1">
        <w:trPr>
          <w:trHeight w:val="1098"/>
        </w:trPr>
        <w:tc>
          <w:tcPr>
            <w:tcW w:w="9622" w:type="dxa"/>
          </w:tcPr>
          <w:p w14:paraId="6A039331" w14:textId="77777777" w:rsidR="00586CA8" w:rsidRDefault="00586CA8" w:rsidP="00F776C1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Taschenatlas Deutsche Geschichte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, hrsg. v. H- U. Rudolf und V. Oswalt, Gotha, Stuttgart 2004</w:t>
            </w:r>
          </w:p>
          <w:p w14:paraId="240219DE" w14:textId="78E5F73E" w:rsidR="00586CA8" w:rsidRPr="008B0155" w:rsidRDefault="00586CA8" w:rsidP="00F776C1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Europa. Unsere Geschichte / Europa. </w:t>
            </w:r>
            <w:proofErr w:type="spellStart"/>
            <w:r w:rsidRPr="008B0155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Nasza</w:t>
            </w:r>
            <w:proofErr w:type="spellEnd"/>
            <w:r w:rsidRPr="008B0155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 </w:t>
            </w:r>
            <w:proofErr w:type="spellStart"/>
            <w:r w:rsidRPr="008B0155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Historia</w:t>
            </w:r>
            <w:proofErr w:type="spellEnd"/>
            <w:r w:rsidRPr="008B0155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, </w:t>
            </w:r>
            <w:r w:rsidRPr="008B0155">
              <w:rPr>
                <w:rFonts w:ascii="Times New Roman" w:eastAsia="Times New Roman" w:hAnsi="Times New Roman" w:cs="Times New Roman"/>
                <w:iCs/>
                <w:lang w:val="de-DE" w:eastAsia="pl-PL"/>
              </w:rPr>
              <w:t>t. 1 - 2</w:t>
            </w:r>
          </w:p>
          <w:p w14:paraId="2632BB1C" w14:textId="572D615D" w:rsidR="00586CA8" w:rsidRPr="00DB3954" w:rsidRDefault="00586CA8" w:rsidP="00F776C1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eastAsia="pl-PL"/>
              </w:rPr>
              <w:t>Materiały własne nauczyciela – studenci dostaną kserokopie lub skany.</w:t>
            </w:r>
          </w:p>
        </w:tc>
      </w:tr>
    </w:tbl>
    <w:p w14:paraId="6B21BF58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8B67415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5A8FFD67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86CA8" w:rsidRPr="00CA0405" w14:paraId="777C26A0" w14:textId="77777777" w:rsidTr="00F776C1">
        <w:trPr>
          <w:trHeight w:val="1112"/>
        </w:trPr>
        <w:tc>
          <w:tcPr>
            <w:tcW w:w="9622" w:type="dxa"/>
          </w:tcPr>
          <w:p w14:paraId="2DEAB9C6" w14:textId="77777777" w:rsidR="00586CA8" w:rsidRPr="00DB3954" w:rsidRDefault="00586CA8" w:rsidP="00586CA8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jc w:val="left"/>
              <w:rPr>
                <w:rFonts w:ascii="Times New Roman" w:eastAsia="SimSun" w:hAnsi="Times New Roman" w:cs="Times New Roman"/>
                <w:lang w:val="de-DE"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Hagen Schulze, </w:t>
            </w:r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Kleine deutsche Geschichte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, München 1996 (</w:t>
            </w:r>
            <w:proofErr w:type="spellStart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Niemcy</w:t>
            </w:r>
            <w:proofErr w:type="spellEnd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. </w:t>
            </w:r>
            <w:proofErr w:type="spellStart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Nowa</w:t>
            </w:r>
            <w:proofErr w:type="spellEnd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</w:t>
            </w:r>
            <w:proofErr w:type="spellStart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historia</w:t>
            </w:r>
            <w:proofErr w:type="spellEnd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. </w:t>
            </w:r>
            <w:proofErr w:type="spellStart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Przełożył</w:t>
            </w:r>
            <w:proofErr w:type="spellEnd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Krysztof </w:t>
            </w:r>
            <w:proofErr w:type="spellStart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Jachimczak</w:t>
            </w:r>
            <w:proofErr w:type="spellEnd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, Kraków 1999)</w:t>
            </w:r>
          </w:p>
          <w:p w14:paraId="60F945F6" w14:textId="77777777" w:rsidR="00586CA8" w:rsidRPr="00DB3954" w:rsidRDefault="00586CA8" w:rsidP="00F776C1">
            <w:pPr>
              <w:widowControl w:val="0"/>
              <w:suppressAutoHyphens/>
              <w:autoSpaceDE w:val="0"/>
              <w:autoSpaceDN w:val="0"/>
              <w:adjustRightInd w:val="0"/>
              <w:ind w:left="720"/>
              <w:contextualSpacing/>
              <w:rPr>
                <w:rFonts w:ascii="Times New Roman" w:eastAsia="SimSun" w:hAnsi="Times New Roman" w:cs="Times New Roman"/>
                <w:lang w:val="de-DE" w:eastAsia="pl-PL"/>
              </w:rPr>
            </w:pPr>
            <w:proofErr w:type="spellStart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ImHof</w:t>
            </w:r>
            <w:proofErr w:type="spellEnd"/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 Ulrich, </w:t>
            </w:r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Geschichte der Schweiz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</w:t>
            </w:r>
            <w:r w:rsidRPr="00DB3954">
              <w:rPr>
                <w:rFonts w:ascii="Times New Roman" w:eastAsia="Times New Roman" w:hAnsi="Times New Roman" w:cs="Times New Roman"/>
                <w:vertAlign w:val="superscript"/>
                <w:lang w:val="de-DE" w:eastAsia="pl-PL"/>
              </w:rPr>
              <w:t>7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Stuttgart u.a. 2001</w:t>
            </w:r>
          </w:p>
          <w:p w14:paraId="55FDDDA2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</w:pPr>
            <w:r w:rsidRPr="00DB3954">
              <w:rPr>
                <w:rFonts w:ascii="Times New Roman" w:eastAsia="Times New Roman" w:hAnsi="Times New Roman" w:cs="Times New Roman"/>
                <w:i/>
                <w:color w:val="000000"/>
                <w:lang w:val="de-DE" w:eastAsia="pl-PL"/>
              </w:rPr>
              <w:t>Meilensteine der deutschen Geschichte. Von der Antike bis heute</w:t>
            </w:r>
            <w:r w:rsidRPr="00DB3954"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  <w:t>, Berlin: Dudenverlag 2015</w:t>
            </w:r>
          </w:p>
          <w:p w14:paraId="072C85F1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20"/>
              <w:contextualSpacing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Müller, Helmut M., </w:t>
            </w:r>
            <w:r w:rsidRPr="00DB3954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Deutsche Geschichte in Schlaglichtern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 xml:space="preserve">. In Zusammenarbeit mit weiteren Autoren und der Brockhaus-Redaktion, </w:t>
            </w:r>
            <w:r w:rsidRPr="00DB3954">
              <w:rPr>
                <w:rFonts w:ascii="Times New Roman" w:eastAsia="Times New Roman" w:hAnsi="Times New Roman" w:cs="Times New Roman"/>
                <w:vertAlign w:val="superscript"/>
                <w:lang w:val="de-DE" w:eastAsia="pl-PL"/>
              </w:rPr>
              <w:t>2</w:t>
            </w:r>
            <w:r w:rsidRPr="00DB3954">
              <w:rPr>
                <w:rFonts w:ascii="Times New Roman" w:eastAsia="Times New Roman" w:hAnsi="Times New Roman" w:cs="Times New Roman"/>
                <w:lang w:val="de-DE" w:eastAsia="pl-PL"/>
              </w:rPr>
              <w:t>Leipzig, Mannheim 2004</w:t>
            </w:r>
          </w:p>
          <w:p w14:paraId="521B2C37" w14:textId="77777777" w:rsidR="00586CA8" w:rsidRPr="00DB3954" w:rsidRDefault="00586CA8" w:rsidP="00F776C1">
            <w:pPr>
              <w:widowControl w:val="0"/>
              <w:suppressAutoHyphens/>
              <w:autoSpaceDE w:val="0"/>
              <w:ind w:left="720"/>
              <w:contextualSpacing/>
              <w:rPr>
                <w:rFonts w:ascii="Times New Roman" w:eastAsia="SimSun" w:hAnsi="Times New Roman" w:cs="Times New Roman"/>
                <w:lang w:val="de-DE" w:eastAsia="zh-CN"/>
              </w:rPr>
            </w:pPr>
            <w:proofErr w:type="spellStart"/>
            <w:r w:rsidRPr="00DB3954">
              <w:rPr>
                <w:rFonts w:ascii="Times New Roman" w:eastAsia="SimSun" w:hAnsi="Times New Roman" w:cs="Times New Roman"/>
                <w:lang w:val="de-DE" w:eastAsia="zh-CN"/>
              </w:rPr>
              <w:t>Vocelka</w:t>
            </w:r>
            <w:proofErr w:type="spellEnd"/>
            <w:r w:rsidRPr="00DB3954">
              <w:rPr>
                <w:rFonts w:ascii="Times New Roman" w:eastAsia="SimSun" w:hAnsi="Times New Roman" w:cs="Times New Roman"/>
                <w:lang w:val="de-DE" w:eastAsia="zh-CN"/>
              </w:rPr>
              <w:t xml:space="preserve">, Karl, </w:t>
            </w:r>
            <w:r w:rsidRPr="00DB3954">
              <w:rPr>
                <w:rFonts w:ascii="Times New Roman" w:eastAsia="SimSun" w:hAnsi="Times New Roman" w:cs="Times New Roman"/>
                <w:i/>
                <w:iCs/>
                <w:lang w:val="de-DE" w:eastAsia="zh-CN"/>
              </w:rPr>
              <w:t>Geschichte Österreichs. Kultur – Gesellschaft – Politik</w:t>
            </w:r>
            <w:r w:rsidRPr="00DB3954">
              <w:rPr>
                <w:rFonts w:ascii="Times New Roman" w:eastAsia="SimSun" w:hAnsi="Times New Roman" w:cs="Times New Roman"/>
                <w:lang w:val="de-DE" w:eastAsia="zh-CN"/>
              </w:rPr>
              <w:t>, München 2002</w:t>
            </w:r>
          </w:p>
        </w:tc>
      </w:tr>
    </w:tbl>
    <w:p w14:paraId="70E2B07F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4399F963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0501318C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19D66E86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DB3954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525ADA07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86CA8" w:rsidRPr="00DB3954" w14:paraId="19A4B1A0" w14:textId="77777777" w:rsidTr="00F776C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26B2619" w14:textId="77777777" w:rsidR="00586CA8" w:rsidRPr="00DB3954" w:rsidRDefault="00586CA8" w:rsidP="00F776C1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3A1419B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3C5EBDD0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86CA8" w:rsidRPr="00DB3954" w14:paraId="17564EA8" w14:textId="77777777" w:rsidTr="00F776C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E3F1187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3490500B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F5B9455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586CA8" w:rsidRPr="00DB3954" w14:paraId="342CF482" w14:textId="77777777" w:rsidTr="00F776C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5144B56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69B06F2" w14:textId="77777777" w:rsidR="00586CA8" w:rsidRPr="00DB3954" w:rsidRDefault="00586CA8" w:rsidP="00F776C1">
            <w:pPr>
              <w:widowControl w:val="0"/>
              <w:suppressAutoHyphens/>
              <w:autoSpaceDE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466508D" w14:textId="786698DD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586CA8" w:rsidRPr="00DB3954" w14:paraId="77708CC4" w14:textId="77777777" w:rsidTr="00F776C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BACFD69" w14:textId="77777777" w:rsidR="00586CA8" w:rsidRPr="00DB3954" w:rsidRDefault="00586CA8" w:rsidP="00F776C1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76828B58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928A5E2" w14:textId="023689DE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586CA8" w:rsidRPr="00DB3954" w14:paraId="4637B37E" w14:textId="77777777" w:rsidTr="00F776C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3D527DA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1366985C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1EFC3CE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586CA8" w:rsidRPr="00DB3954" w14:paraId="32F15878" w14:textId="77777777" w:rsidTr="00F776C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1EDB3B3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7713CC71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D96F2E7" w14:textId="05181FF7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586CA8" w:rsidRPr="00DB3954" w14:paraId="6914BA32" w14:textId="77777777" w:rsidTr="00F776C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FDBB12F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A293DC0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 xml:space="preserve">Przygotowanie do </w:t>
            </w:r>
            <w:r>
              <w:rPr>
                <w:rFonts w:ascii="Arial" w:eastAsia="Calibri" w:hAnsi="Arial" w:cs="Arial"/>
                <w:sz w:val="20"/>
                <w:szCs w:val="20"/>
              </w:rPr>
              <w:t>kolokwiów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B32DB51" w14:textId="57C92E8F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586CA8" w:rsidRPr="00DB3954" w14:paraId="22F1253A" w14:textId="77777777" w:rsidTr="00F776C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37EF19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BDC713F" w14:textId="4F8FA28B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</w:t>
            </w:r>
            <w:r w:rsidRPr="00DB3954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586CA8" w:rsidRPr="00DB3954" w14:paraId="68D01991" w14:textId="77777777" w:rsidTr="00F776C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82DE369" w14:textId="77777777" w:rsidR="00586CA8" w:rsidRPr="00DB3954" w:rsidRDefault="00586CA8" w:rsidP="00F776C1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B3954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379F59B" w14:textId="7935DEAD" w:rsidR="00586CA8" w:rsidRPr="00DB3954" w:rsidRDefault="00586CA8" w:rsidP="00F776C1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14:paraId="1271BCD9" w14:textId="77777777" w:rsidR="00586CA8" w:rsidRPr="00DB3954" w:rsidRDefault="00586CA8" w:rsidP="00586CA8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0669D43" w14:textId="77777777" w:rsidR="00586CA8" w:rsidRDefault="00586CA8" w:rsidP="00586CA8"/>
    <w:p w14:paraId="2DC1AA1B" w14:textId="77777777" w:rsidR="006111A9" w:rsidRDefault="006111A9"/>
    <w:sectPr w:rsidR="006111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800D3" w14:textId="77777777" w:rsidR="00C214F9" w:rsidRDefault="00C214F9">
      <w:pPr>
        <w:spacing w:line="240" w:lineRule="auto"/>
      </w:pPr>
      <w:r>
        <w:separator/>
      </w:r>
    </w:p>
  </w:endnote>
  <w:endnote w:type="continuationSeparator" w:id="0">
    <w:p w14:paraId="1761179B" w14:textId="77777777" w:rsidR="00C214F9" w:rsidRDefault="00C214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D778C" w14:textId="77777777" w:rsidR="00000000" w:rsidRDefault="000000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F72BF" w14:textId="77777777" w:rsidR="00000000" w:rsidRDefault="00000000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3541EB65" w14:textId="77777777" w:rsidR="00000000" w:rsidRDefault="0000000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6DA45" w14:textId="77777777" w:rsidR="00000000" w:rsidRDefault="000000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F4F0E" w14:textId="77777777" w:rsidR="00C214F9" w:rsidRDefault="00C214F9">
      <w:pPr>
        <w:spacing w:line="240" w:lineRule="auto"/>
      </w:pPr>
      <w:r>
        <w:separator/>
      </w:r>
    </w:p>
  </w:footnote>
  <w:footnote w:type="continuationSeparator" w:id="0">
    <w:p w14:paraId="25AC8708" w14:textId="77777777" w:rsidR="00C214F9" w:rsidRDefault="00C214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97F7E" w14:textId="77777777" w:rsidR="00000000" w:rsidRDefault="000000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01D0" w14:textId="77777777" w:rsidR="00000000" w:rsidRDefault="00000000">
    <w:pPr>
      <w:pStyle w:val="Kopfzeile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2DD7E" w14:textId="77777777" w:rsidR="00000000" w:rsidRDefault="000000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373B8"/>
    <w:multiLevelType w:val="hybridMultilevel"/>
    <w:tmpl w:val="4754B9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49792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A8"/>
    <w:rsid w:val="0021353A"/>
    <w:rsid w:val="00311B63"/>
    <w:rsid w:val="004D08BB"/>
    <w:rsid w:val="00586CA8"/>
    <w:rsid w:val="006111A9"/>
    <w:rsid w:val="00733D57"/>
    <w:rsid w:val="008B0155"/>
    <w:rsid w:val="008C3171"/>
    <w:rsid w:val="00C21122"/>
    <w:rsid w:val="00C214F9"/>
    <w:rsid w:val="00CA0405"/>
    <w:rsid w:val="00F1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10C0D"/>
  <w15:chartTrackingRefBased/>
  <w15:docId w15:val="{309437E0-C28B-4346-BDA4-AC04E14EB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86CA8"/>
    <w:pPr>
      <w:spacing w:after="0" w:line="360" w:lineRule="auto"/>
      <w:jc w:val="both"/>
    </w:pPr>
    <w:rPr>
      <w:kern w:val="0"/>
      <w:lang w:val="pl-PL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586CA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86CA8"/>
    <w:rPr>
      <w:kern w:val="0"/>
      <w:lang w:val="pl-PL"/>
      <w14:ligatures w14:val="none"/>
    </w:rPr>
  </w:style>
  <w:style w:type="paragraph" w:styleId="Fuzeile">
    <w:name w:val="footer"/>
    <w:basedOn w:val="Standard"/>
    <w:link w:val="FuzeileZchn"/>
    <w:uiPriority w:val="99"/>
    <w:semiHidden/>
    <w:unhideWhenUsed/>
    <w:rsid w:val="00586CA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86CA8"/>
    <w:rPr>
      <w:kern w:val="0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717</Words>
  <Characters>4519</Characters>
  <Application>Microsoft Office Word</Application>
  <DocSecurity>0</DocSecurity>
  <Lines>37</Lines>
  <Paragraphs>10</Paragraphs>
  <ScaleCrop>false</ScaleCrop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Röskau-Rydel</dc:creator>
  <cp:keywords/>
  <dc:description/>
  <cp:lastModifiedBy>Isabel Röskau-Rydel</cp:lastModifiedBy>
  <cp:revision>3</cp:revision>
  <dcterms:created xsi:type="dcterms:W3CDTF">2023-06-22T09:53:00Z</dcterms:created>
  <dcterms:modified xsi:type="dcterms:W3CDTF">2024-09-13T17:05:00Z</dcterms:modified>
</cp:coreProperties>
</file>