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3A" w:rsidRDefault="00DB673A" w:rsidP="00DB673A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DB673A" w:rsidRDefault="00DB673A" w:rsidP="00DB673A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DB673A" w:rsidRDefault="00DB673A" w:rsidP="00DB673A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B673A" w:rsidRDefault="00DB673A" w:rsidP="00DB673A"/>
    <w:p w:rsidR="00DB673A" w:rsidRDefault="009D564C" w:rsidP="00DB673A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DB673A" w:rsidRDefault="00DB673A" w:rsidP="00DB673A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DB673A" w:rsidTr="00DB673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Tłumaczenia użytkowe</w:t>
            </w:r>
          </w:p>
        </w:tc>
      </w:tr>
      <w:tr w:rsidR="00DB673A" w:rsidRPr="009D564C" w:rsidTr="00DB673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Pr="00DB673A" w:rsidRDefault="00DB673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</w:t>
            </w:r>
          </w:p>
        </w:tc>
      </w:tr>
    </w:tbl>
    <w:p w:rsidR="00DB673A" w:rsidRPr="00DB673A" w:rsidRDefault="00DB673A" w:rsidP="00DB673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DB673A" w:rsidTr="00DB673A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B673A" w:rsidRDefault="00DB673A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DB673A" w:rsidRDefault="00DB673A" w:rsidP="00DB673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DB673A" w:rsidTr="00DB673A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9D564C" w:rsidRDefault="009D564C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DB673A" w:rsidRPr="009D564C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Pr="009D564C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DB673A" w:rsidTr="00DB673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B673A" w:rsidRDefault="00DB673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Celem ogólnym kursu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użytkowych z języka niemieckiego i na język niemiecki z uwzględnieniem typologii tekstów, odpowiednich strategii i technik tłumaczeniowych oraz ogólnodostępnych pomocy tłumaczeniowych takich jak słowniki książkowe, słowniki internetowe, teksty porów</w:t>
            </w:r>
            <w:r w:rsidR="009D564C">
              <w:rPr>
                <w:rFonts w:ascii="Arial" w:hAnsi="Arial" w:cs="Arial"/>
                <w:sz w:val="20"/>
                <w:szCs w:val="20"/>
              </w:rPr>
              <w:t>nywalne, glosariusze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DB673A" w:rsidTr="00DB673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DB673A" w:rsidTr="00DB673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DB673A" w:rsidRDefault="00DB673A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  <w:tr w:rsidR="00DB673A" w:rsidTr="00DB673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V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4"/>
        </w:rPr>
      </w:pPr>
    </w:p>
    <w:p w:rsidR="00DB673A" w:rsidRDefault="00DB673A" w:rsidP="00DB673A">
      <w:pPr>
        <w:rPr>
          <w:rFonts w:ascii="Arial" w:hAnsi="Arial" w:cs="Arial"/>
          <w:sz w:val="22"/>
          <w:szCs w:val="14"/>
        </w:rPr>
      </w:pPr>
    </w:p>
    <w:p w:rsidR="00DB673A" w:rsidRDefault="00DB673A" w:rsidP="00DB673A">
      <w:pPr>
        <w:rPr>
          <w:rFonts w:ascii="Arial" w:hAnsi="Arial" w:cs="Arial"/>
          <w:sz w:val="22"/>
          <w:szCs w:val="14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DB673A" w:rsidTr="00DB673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B673A" w:rsidTr="00DB673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B673A" w:rsidRPr="009D564C" w:rsidRDefault="00DB67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64C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9D564C" w:rsidRPr="009D564C">
              <w:rPr>
                <w:rFonts w:ascii="Arial" w:hAnsi="Arial" w:cs="Arial"/>
                <w:sz w:val="20"/>
                <w:szCs w:val="20"/>
              </w:rPr>
              <w:t>zna i rozumie specyfikę komunikacji oraz typy tekstów w języku polskim i niemieckim charakterystyczne dla środowiska biznesowego i prawnego;</w:t>
            </w:r>
          </w:p>
          <w:p w:rsidR="009D564C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W02: zna i rozumie podstawowe słownictwo specjalistyczne charakterystyczne dla tekstów biznesowych i prawnych, zwłaszcza w zakresie marketingu i turystyki;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673A" w:rsidRDefault="009D56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DB673A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D564C" w:rsidRDefault="009D56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B673A" w:rsidRDefault="009D56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Q.W2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DB673A" w:rsidTr="00DB673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B673A" w:rsidTr="00DB673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B673A" w:rsidRPr="009D564C" w:rsidRDefault="00DB673A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9D564C" w:rsidRPr="009D564C">
              <w:rPr>
                <w:rFonts w:ascii="Arial" w:hAnsi="Arial" w:cs="Arial"/>
                <w:sz w:val="20"/>
                <w:szCs w:val="20"/>
              </w:rPr>
              <w:t>potrafi poprawnie stosować podstawowe słownictwo specjalistyczne charakterystyczne dla tekstów biznesowych i prawnych;</w:t>
            </w:r>
          </w:p>
          <w:p w:rsidR="00DB673A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  <w:p w:rsidR="00DB673A" w:rsidRPr="009D564C" w:rsidRDefault="00DB673A" w:rsidP="009D56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673A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9D564C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</w:p>
          <w:p w:rsidR="009D564C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</w:p>
          <w:p w:rsidR="009D564C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</w:p>
          <w:p w:rsidR="009D564C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DB673A" w:rsidTr="00DB673A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B673A" w:rsidTr="00DB673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B673A" w:rsidRPr="009D564C" w:rsidRDefault="00DB673A" w:rsidP="009D564C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9D564C" w:rsidRPr="009D564C">
              <w:rPr>
                <w:rFonts w:ascii="Arial" w:hAnsi="Arial" w:cs="Arial"/>
                <w:sz w:val="20"/>
                <w:szCs w:val="20"/>
              </w:rPr>
              <w:t>uwrażliwienie na kody językowe i kulturowe obowiązujące w środowisku biznesowym;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B673A" w:rsidRPr="009D564C" w:rsidRDefault="009D564C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B673A" w:rsidTr="00DB673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B673A" w:rsidTr="00DB673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B673A" w:rsidTr="00DB673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673A" w:rsidTr="00DB673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DB673A" w:rsidTr="00DB673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DB673A" w:rsidTr="00DB673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B673A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opis, prezentacje.</w:t>
            </w:r>
          </w:p>
          <w:p w:rsidR="00DB673A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DB673A" w:rsidRDefault="00DB673A">
            <w:pPr>
              <w:pStyle w:val="Zawartotabeli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DB673A" w:rsidRDefault="00DB673A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DB673A" w:rsidTr="00DB673A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B673A" w:rsidRDefault="00DB673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B673A" w:rsidTr="00DB67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3467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3467D6" w:rsidP="003467D6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673A" w:rsidTr="00DB67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9D564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3467D6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3467D6" w:rsidP="003467D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564C" w:rsidTr="00DB67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D564C" w:rsidRDefault="009D564C" w:rsidP="009428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3467D6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564C" w:rsidTr="00DB67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D564C" w:rsidRDefault="009D564C" w:rsidP="009428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3467D6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 w:rsidP="003467D6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D564C" w:rsidRDefault="009D564C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D564C" w:rsidRDefault="009D564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673A" w:rsidTr="00DB673A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3467D6" w:rsidP="003467D6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B673A" w:rsidRDefault="003467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B673A" w:rsidRDefault="00DB673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DB673A" w:rsidTr="00DB673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B673A" w:rsidRDefault="009D564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 pisemnym. Warunkiem uzyskania zaliczenia jest systematyczny i aktywny udział w zajęciach, przygotowywanie glosariuszy tematycznych do opracowywanych tekstów oraz zdanie egzaminu pisemnego.</w:t>
            </w:r>
          </w:p>
          <w:p w:rsidR="00DB673A" w:rsidRDefault="00DB673A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673A" w:rsidRDefault="00DB673A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DB673A" w:rsidTr="00DB673A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B673A" w:rsidRDefault="00DB673A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  <w:p w:rsidR="00DB673A" w:rsidRDefault="00DB673A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DB673A" w:rsidTr="00DB673A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B673A" w:rsidRDefault="00DB673A">
            <w:pPr>
              <w:pStyle w:val="Akapitzlist1"/>
              <w:widowControl/>
              <w:suppressAutoHyphens w:val="0"/>
              <w:spacing w:line="276" w:lineRule="auto"/>
              <w:ind w:left="0" w:right="-7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Wady i zalety wybranych pomocy tłumaczeniowych (słowników książkowych mono- i bilingwalnych oraz słowników internetowych, tekstów porównywalnych, glosariuszy internetowych, for tłumaczy).</w:t>
            </w:r>
          </w:p>
          <w:p w:rsidR="00DB673A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 Tłumaczenie następujących tekstów użytkowych z języka niemieckiego i na język niemiecki: instrukcje obsługi, teksty prasowe, przepisy kulinarne.</w:t>
            </w:r>
          </w:p>
          <w:p w:rsidR="00DB673A" w:rsidRDefault="00DB673A">
            <w:pPr>
              <w:pStyle w:val="Tekstdymka1"/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 Analiza i korekta błędów w tłumaczeniu cudzym.</w:t>
            </w:r>
          </w:p>
          <w:p w:rsidR="003467D6" w:rsidRDefault="003467D6">
            <w:pPr>
              <w:pStyle w:val="Tekstdymka1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 Postedycja.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p w:rsidR="00DB673A" w:rsidRDefault="00DB673A" w:rsidP="00DB673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DB673A" w:rsidRPr="009D564C" w:rsidTr="00DB673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673A" w:rsidRDefault="00DB673A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Przygotowany zbiór autentycznych tekstów użytkowych.</w:t>
            </w:r>
          </w:p>
          <w:p w:rsidR="00DB673A" w:rsidRDefault="00DB673A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B673A" w:rsidRDefault="00DB673A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Heydel Magdalena, Bukowski Piotr, 2009, </w:t>
            </w:r>
            <w:r>
              <w:rPr>
                <w:rFonts w:ascii="Arial" w:hAnsi="Arial" w:cs="Arial"/>
                <w:i/>
                <w:sz w:val="20"/>
                <w:szCs w:val="20"/>
              </w:rPr>
              <w:t>Współczesne teorie przekładu: antologia</w:t>
            </w:r>
            <w:r>
              <w:rPr>
                <w:rFonts w:ascii="Arial" w:hAnsi="Arial" w:cs="Arial"/>
                <w:sz w:val="20"/>
                <w:szCs w:val="20"/>
              </w:rPr>
              <w:t>, Kraków, Znak.</w:t>
            </w:r>
          </w:p>
          <w:p w:rsidR="00DB673A" w:rsidRDefault="00DB673A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Stolze Radegundis, 2005,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Übersetzungstheorien. Eine </w:t>
            </w:r>
            <w:r w:rsidRPr="009D564C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Tübingen, Gunter Narr Verlag.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3. 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önig Hans, Kußmaul Paul, 1984,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Strategie der Übersetzung. Ein Lehr</w:t>
            </w:r>
            <w:r w:rsidRPr="009D564C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Tübingen, Gunter Narr Verlag.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4. Kußmaul Paul, 2007, </w:t>
            </w:r>
            <w:r w:rsidRPr="009D564C">
              <w:rPr>
                <w:rFonts w:ascii="Arial" w:hAnsi="Arial" w:cs="Arial"/>
                <w:i/>
                <w:sz w:val="20"/>
                <w:szCs w:val="20"/>
                <w:lang w:val="de-DE"/>
              </w:rPr>
              <w:t>Verstehen und Übersetzen. Ein Lehr- und Arbeitsbuch</w:t>
            </w: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, Tübingen, Gunter Narr Verlag.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Internetowe źródła tekstów:</w:t>
            </w: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1. Deutsche Welle, https://www.dw.com/de/themen/s-9077.</w:t>
            </w: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2. Spiegel online, http://www.spiegel.de/.</w:t>
            </w: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3. FAZ online, http://www.faz.net/aktuell/.</w:t>
            </w: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4. Lecker.de, https://www.lecker.de/.</w:t>
            </w: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5.  https://www.tagesschau.de/.</w:t>
            </w:r>
          </w:p>
          <w:p w:rsidR="00DB673A" w:rsidRPr="009D564C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6. https://www.n-tv.de/.</w:t>
            </w:r>
          </w:p>
        </w:tc>
      </w:tr>
    </w:tbl>
    <w:p w:rsidR="00DB673A" w:rsidRPr="009D564C" w:rsidRDefault="00DB673A" w:rsidP="00DB673A">
      <w:pPr>
        <w:rPr>
          <w:rFonts w:ascii="Arial" w:hAnsi="Arial" w:cs="Arial"/>
          <w:sz w:val="22"/>
          <w:szCs w:val="16"/>
          <w:lang w:val="de-DE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  <w:lang w:val="en-US"/>
        </w:rPr>
      </w:pPr>
      <w:r>
        <w:rPr>
          <w:rFonts w:ascii="Arial" w:hAnsi="Arial" w:cs="Arial"/>
          <w:sz w:val="22"/>
          <w:szCs w:val="16"/>
          <w:lang w:val="en-US"/>
        </w:rPr>
        <w:t>Wykaz literatury uzupełniającej</w:t>
      </w:r>
    </w:p>
    <w:p w:rsidR="00DB673A" w:rsidRDefault="00DB673A" w:rsidP="00DB673A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DB673A" w:rsidTr="00DB673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673A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Słowniki książkowe oraz słowniki internetowe:</w:t>
            </w:r>
          </w:p>
          <w:p w:rsidR="00DB673A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673A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Wielki słownik niemiecko-polski PWN.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2. Langenscheidt – Großw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ӧ</w:t>
            </w: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rterbuch Deutsch als Fremdsprache.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3. https://de.pons.com/.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4. http://context.reverso.net/t%C5%82umaczenie/.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5. https://www.linguee.pl/polski-niemiecki.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6. https://pl.glosbe.com/.</w:t>
            </w:r>
          </w:p>
          <w:p w:rsidR="00DB673A" w:rsidRPr="009D564C" w:rsidRDefault="00DB673A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7. http://dep.pl/dict_iso.</w:t>
            </w:r>
          </w:p>
          <w:p w:rsidR="00DB673A" w:rsidRDefault="00DB673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 https://bab.la/.</w:t>
            </w:r>
          </w:p>
        </w:tc>
      </w:tr>
    </w:tbl>
    <w:p w:rsidR="00DB673A" w:rsidRDefault="00DB673A" w:rsidP="00DB673A">
      <w:pPr>
        <w:rPr>
          <w:rFonts w:ascii="Arial" w:hAnsi="Arial" w:cs="Arial"/>
          <w:sz w:val="22"/>
          <w:szCs w:val="16"/>
          <w:lang w:val="en-US"/>
        </w:rPr>
      </w:pPr>
    </w:p>
    <w:p w:rsidR="00DB673A" w:rsidRDefault="00DB673A" w:rsidP="00DB673A">
      <w:pPr>
        <w:rPr>
          <w:rFonts w:ascii="Arial" w:hAnsi="Arial" w:cs="Arial"/>
          <w:sz w:val="22"/>
          <w:szCs w:val="16"/>
          <w:lang w:val="en-US"/>
        </w:rPr>
      </w:pPr>
    </w:p>
    <w:p w:rsidR="00DB673A" w:rsidRDefault="00DB673A" w:rsidP="00DB673A">
      <w:pPr>
        <w:pStyle w:val="Tekstdymka1"/>
        <w:rPr>
          <w:rFonts w:ascii="Arial" w:hAnsi="Arial" w:cs="Arial"/>
          <w:sz w:val="22"/>
          <w:lang w:val="en-US"/>
        </w:rPr>
      </w:pPr>
    </w:p>
    <w:p w:rsidR="00DB673A" w:rsidRDefault="00DB673A" w:rsidP="00DB673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B673A" w:rsidRDefault="00DB673A" w:rsidP="00DB673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DB673A" w:rsidTr="00DB673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DB673A" w:rsidTr="00DB673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B673A" w:rsidTr="00DB673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3467D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B673A" w:rsidTr="00DB673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B673A" w:rsidTr="00DB673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DB673A" w:rsidTr="00DB673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3467D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B673A" w:rsidTr="00DB673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3467D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B673A" w:rsidTr="00DB673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9D564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DB673A" w:rsidTr="00DB673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B673A" w:rsidRDefault="00DB673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DB673A" w:rsidRDefault="00DB673A" w:rsidP="00DB673A"/>
    <w:p w:rsidR="00C476B5" w:rsidRDefault="00C476B5"/>
    <w:sectPr w:rsidR="00C476B5" w:rsidSect="00C4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B673A"/>
    <w:rsid w:val="003467D6"/>
    <w:rsid w:val="006514E5"/>
    <w:rsid w:val="009D564C"/>
    <w:rsid w:val="00C476B5"/>
    <w:rsid w:val="00DB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73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673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673A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B673A"/>
    <w:pPr>
      <w:suppressLineNumbers/>
    </w:pPr>
  </w:style>
  <w:style w:type="paragraph" w:customStyle="1" w:styleId="Tekstdymka1">
    <w:name w:val="Tekst dymka1"/>
    <w:basedOn w:val="Normalny"/>
    <w:rsid w:val="00DB673A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B673A"/>
    <w:pPr>
      <w:autoSpaceDE/>
      <w:ind w:left="720"/>
    </w:pPr>
    <w:rPr>
      <w:rFonts w:eastAsia="Arial Unicode MS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2024-08-06T14:53:00Z</dcterms:created>
  <dcterms:modified xsi:type="dcterms:W3CDTF">2024-08-07T10:22:00Z</dcterms:modified>
</cp:coreProperties>
</file>